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37" w:rsidRPr="009A7C37" w:rsidRDefault="009A7C37" w:rsidP="009A7C37">
      <w:pPr>
        <w:spacing w:after="0" w:line="240" w:lineRule="auto"/>
        <w:jc w:val="both"/>
        <w:rPr>
          <w:rFonts w:eastAsia="Times New Roman" w:cs="Times New Roman"/>
          <w:b/>
          <w:bCs/>
          <w:szCs w:val="24"/>
          <w:lang w:eastAsia="es-CO"/>
        </w:rPr>
      </w:pPr>
      <w:r w:rsidRPr="009A7C37">
        <w:rPr>
          <w:rFonts w:eastAsia="Times New Roman" w:cs="Times New Roman"/>
          <w:b/>
          <w:bCs/>
          <w:szCs w:val="24"/>
          <w:lang w:eastAsia="es-CO"/>
        </w:rPr>
        <w:br/>
      </w:r>
    </w:p>
    <w:p w:rsidR="009A7C37" w:rsidRPr="009A7C37" w:rsidRDefault="009A7C37" w:rsidP="009A7C37">
      <w:pPr>
        <w:spacing w:after="0" w:line="240" w:lineRule="auto"/>
        <w:jc w:val="center"/>
        <w:rPr>
          <w:rFonts w:eastAsia="Times New Roman" w:cs="Times New Roman"/>
          <w:szCs w:val="24"/>
          <w:lang w:eastAsia="es-CO"/>
        </w:rPr>
      </w:pPr>
      <w:r w:rsidRPr="009A7C37">
        <w:rPr>
          <w:rFonts w:eastAsia="Times New Roman" w:cs="Times New Roman"/>
          <w:b/>
          <w:bCs/>
          <w:szCs w:val="24"/>
          <w:lang w:eastAsia="es-CO"/>
        </w:rPr>
        <w:t>OFICIO Nº 486 [004910]</w:t>
      </w:r>
    </w:p>
    <w:p w:rsidR="009A7C37" w:rsidRPr="009A7C37" w:rsidRDefault="009A7C37" w:rsidP="009A7C37">
      <w:pPr>
        <w:spacing w:after="0" w:line="240" w:lineRule="auto"/>
        <w:jc w:val="center"/>
        <w:rPr>
          <w:rFonts w:eastAsia="Times New Roman" w:cs="Times New Roman"/>
          <w:szCs w:val="24"/>
          <w:lang w:eastAsia="es-CO"/>
        </w:rPr>
      </w:pPr>
      <w:r w:rsidRPr="009A7C37">
        <w:rPr>
          <w:rFonts w:eastAsia="Times New Roman" w:cs="Times New Roman"/>
          <w:b/>
          <w:bCs/>
          <w:szCs w:val="24"/>
          <w:lang w:eastAsia="es-CO"/>
        </w:rPr>
        <w:t>27-02-2019</w:t>
      </w:r>
    </w:p>
    <w:p w:rsidR="009A7C37" w:rsidRPr="009A7C37" w:rsidRDefault="009A7C37" w:rsidP="009A7C37">
      <w:pPr>
        <w:spacing w:after="0" w:line="240" w:lineRule="auto"/>
        <w:jc w:val="center"/>
        <w:rPr>
          <w:rFonts w:eastAsia="Times New Roman" w:cs="Times New Roman"/>
          <w:szCs w:val="24"/>
          <w:lang w:eastAsia="es-CO"/>
        </w:rPr>
      </w:pPr>
      <w:r w:rsidRPr="009A7C37">
        <w:rPr>
          <w:rFonts w:eastAsia="Times New Roman" w:cs="Times New Roman"/>
          <w:b/>
          <w:bCs/>
          <w:szCs w:val="24"/>
          <w:lang w:eastAsia="es-CO"/>
        </w:rPr>
        <w:t>DIAN</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Subdirección de Gestión Normativa y Doctrina</w:t>
      </w:r>
      <w:bookmarkStart w:id="0" w:name="_GoBack"/>
      <w:bookmarkEnd w:id="0"/>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Bogotá, D.C.</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100208221 – 000486</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proofErr w:type="spellStart"/>
      <w:r w:rsidRPr="009A7C37">
        <w:rPr>
          <w:rFonts w:eastAsia="Times New Roman" w:cs="Times New Roman"/>
          <w:b/>
          <w:bCs/>
          <w:szCs w:val="24"/>
          <w:lang w:eastAsia="es-CO"/>
        </w:rPr>
        <w:t>Ref</w:t>
      </w:r>
      <w:proofErr w:type="spellEnd"/>
      <w:r w:rsidRPr="009A7C37">
        <w:rPr>
          <w:rFonts w:eastAsia="Times New Roman" w:cs="Times New Roman"/>
          <w:b/>
          <w:bCs/>
          <w:szCs w:val="24"/>
          <w:lang w:eastAsia="es-CO"/>
        </w:rPr>
        <w:t>:</w:t>
      </w:r>
      <w:r w:rsidRPr="009A7C37">
        <w:rPr>
          <w:rFonts w:eastAsia="Times New Roman" w:cs="Times New Roman"/>
          <w:szCs w:val="24"/>
          <w:lang w:eastAsia="es-CO"/>
        </w:rPr>
        <w:t> Radicado 000077 del 14/02/2019</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Tema </w:t>
      </w:r>
      <w:r w:rsidRPr="009A7C37">
        <w:rPr>
          <w:rFonts w:eastAsia="Times New Roman" w:cs="Times New Roman"/>
          <w:szCs w:val="24"/>
          <w:lang w:eastAsia="es-CO"/>
        </w:rPr>
        <w:t>Impuesto Nacional al Consumo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Descriptores </w:t>
      </w:r>
      <w:r w:rsidRPr="009A7C37">
        <w:rPr>
          <w:rFonts w:eastAsia="Times New Roman" w:cs="Times New Roman"/>
          <w:szCs w:val="24"/>
          <w:lang w:eastAsia="es-CO"/>
        </w:rPr>
        <w:t>Impuesto al Consumo - Causación</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Fuentes formales </w:t>
      </w:r>
      <w:r w:rsidRPr="009A7C37">
        <w:rPr>
          <w:rFonts w:eastAsia="Times New Roman" w:cs="Times New Roman"/>
          <w:szCs w:val="24"/>
          <w:lang w:eastAsia="es-CO"/>
        </w:rPr>
        <w:t>Numeral 3 del </w:t>
      </w:r>
      <w:hyperlink r:id="rId4" w:tooltip="Estatuto Tributario CETA" w:history="1">
        <w:r w:rsidRPr="009A7C37">
          <w:rPr>
            <w:rFonts w:eastAsia="Times New Roman" w:cs="Times New Roman"/>
            <w:szCs w:val="24"/>
            <w:u w:val="single"/>
            <w:lang w:eastAsia="es-CO"/>
          </w:rPr>
          <w:t>Artículo 512-1</w:t>
        </w:r>
      </w:hyperlink>
      <w:r w:rsidRPr="009A7C37">
        <w:rPr>
          <w:rFonts w:eastAsia="Times New Roman" w:cs="Times New Roman"/>
          <w:szCs w:val="24"/>
          <w:lang w:eastAsia="es-CO"/>
        </w:rPr>
        <w:t> del Estatuto Tributario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Cordial saludo Dra. Sonia Stella:</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Conforme lo disponen el artículo 20 del Decreto 4048 de octubre 22 de 2008 corresponde a este Despacho analizar las consultas escritas que se formulen sobre interpretación y aplicación de las normas tributarias, aduaneras y cambiarias, con el fin de dar respuesta con base en la doctrina existente sobre el tema, e incorporada en el sistema de información dispuesto para el efecto.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La consultante presenta solicitud de concepto, con respecto a si se encuentra excluidos del Impuesto al consumo el servicio de alimentación para la población penitenciaria. De acuerdo con lo anterior, se aclara que el artículo 19 de la Ley 1943 de 2018 señala que se encuentran gravados con el impuesto al consumo:</w:t>
      </w:r>
    </w:p>
    <w:p w:rsidR="009A7C37" w:rsidRPr="009A7C37" w:rsidRDefault="009A7C37" w:rsidP="009A7C37">
      <w:pPr>
        <w:spacing w:after="0" w:line="240" w:lineRule="auto"/>
        <w:ind w:left="180"/>
        <w:jc w:val="both"/>
        <w:rPr>
          <w:rFonts w:eastAsia="Times New Roman" w:cs="Times New Roman"/>
          <w:szCs w:val="24"/>
          <w:lang w:eastAsia="es-CO"/>
        </w:rPr>
      </w:pPr>
      <w:r w:rsidRPr="009A7C37">
        <w:rPr>
          <w:rFonts w:eastAsia="Times New Roman" w:cs="Times New Roman"/>
          <w:i/>
          <w:iCs/>
          <w:szCs w:val="24"/>
          <w:lang w:eastAsia="es-CO"/>
        </w:rPr>
        <w:t> </w:t>
      </w:r>
    </w:p>
    <w:p w:rsidR="009A7C37" w:rsidRPr="009A7C37" w:rsidRDefault="009A7C37" w:rsidP="009A7C37">
      <w:pPr>
        <w:spacing w:after="0" w:line="240" w:lineRule="auto"/>
        <w:ind w:left="180"/>
        <w:jc w:val="both"/>
        <w:rPr>
          <w:rFonts w:eastAsia="Times New Roman" w:cs="Times New Roman"/>
          <w:szCs w:val="24"/>
          <w:lang w:eastAsia="es-CO"/>
        </w:rPr>
      </w:pPr>
      <w:r w:rsidRPr="009A7C37">
        <w:rPr>
          <w:rFonts w:eastAsia="Times New Roman" w:cs="Times New Roman"/>
          <w:i/>
          <w:iCs/>
          <w:szCs w:val="24"/>
          <w:lang w:eastAsia="es-CO"/>
        </w:rPr>
        <w:t>“3. El servicio de expendio de comidas y bebidas preparadas en restaurantes, cafeterías, autoservicios, heladerías, fruterías, pastelerías y panaderías para consumo en el lugar, para ser llevadas por el comprador o entregadas a domicilio, </w:t>
      </w:r>
      <w:r w:rsidRPr="009A7C37">
        <w:rPr>
          <w:rFonts w:eastAsia="Times New Roman" w:cs="Times New Roman"/>
          <w:b/>
          <w:bCs/>
          <w:i/>
          <w:iCs/>
          <w:szCs w:val="24"/>
          <w:lang w:eastAsia="es-CO"/>
        </w:rPr>
        <w:t>los servicios de alimentación bajo contrato, </w:t>
      </w:r>
      <w:r w:rsidRPr="009A7C37">
        <w:rPr>
          <w:rFonts w:eastAsia="Times New Roman" w:cs="Times New Roman"/>
          <w:i/>
          <w:iCs/>
          <w:szCs w:val="24"/>
          <w:lang w:eastAsia="es-CO"/>
        </w:rPr>
        <w:t>incluyendo el servicio de catering, y el servicio de expendio de comidas y bebidas alcohólicas para consumo dentro de bares, tabernas y discotecas, según lo dispuesto en los artículos </w:t>
      </w:r>
      <w:hyperlink r:id="rId5" w:tooltip="Estatuto Tributario CETA" w:history="1">
        <w:r w:rsidRPr="009A7C37">
          <w:rPr>
            <w:rFonts w:eastAsia="Times New Roman" w:cs="Times New Roman"/>
            <w:i/>
            <w:iCs/>
            <w:szCs w:val="24"/>
            <w:u w:val="single"/>
            <w:lang w:eastAsia="es-CO"/>
          </w:rPr>
          <w:t>426</w:t>
        </w:r>
      </w:hyperlink>
      <w:r w:rsidRPr="009A7C37">
        <w:rPr>
          <w:rFonts w:eastAsia="Times New Roman" w:cs="Times New Roman"/>
          <w:i/>
          <w:iCs/>
          <w:szCs w:val="24"/>
          <w:lang w:eastAsia="es-CO"/>
        </w:rPr>
        <w:t>, </w:t>
      </w:r>
      <w:hyperlink r:id="rId6" w:tooltip="Estatuto Tributario CETA" w:history="1">
        <w:r w:rsidRPr="009A7C37">
          <w:rPr>
            <w:rFonts w:eastAsia="Times New Roman" w:cs="Times New Roman"/>
            <w:i/>
            <w:iCs/>
            <w:szCs w:val="24"/>
            <w:u w:val="single"/>
            <w:lang w:eastAsia="es-CO"/>
          </w:rPr>
          <w:t>512-8</w:t>
        </w:r>
      </w:hyperlink>
      <w:r w:rsidRPr="009A7C37">
        <w:rPr>
          <w:rFonts w:eastAsia="Times New Roman" w:cs="Times New Roman"/>
          <w:i/>
          <w:iCs/>
          <w:szCs w:val="24"/>
          <w:lang w:eastAsia="es-CO"/>
        </w:rPr>
        <w:t>, </w:t>
      </w:r>
      <w:hyperlink r:id="rId7" w:tooltip="Estatuto Tributario CETA" w:history="1">
        <w:r w:rsidRPr="009A7C37">
          <w:rPr>
            <w:rFonts w:eastAsia="Times New Roman" w:cs="Times New Roman"/>
            <w:i/>
            <w:iCs/>
            <w:szCs w:val="24"/>
            <w:u w:val="single"/>
            <w:lang w:eastAsia="es-CO"/>
          </w:rPr>
          <w:t>512-9</w:t>
        </w:r>
      </w:hyperlink>
      <w:r w:rsidRPr="009A7C37">
        <w:rPr>
          <w:rFonts w:eastAsia="Times New Roman" w:cs="Times New Roman"/>
          <w:i/>
          <w:iCs/>
          <w:szCs w:val="24"/>
          <w:lang w:eastAsia="es-CO"/>
        </w:rPr>
        <w:t>, </w:t>
      </w:r>
      <w:hyperlink r:id="rId8" w:tooltip="Estatuto Tributario CETA" w:history="1">
        <w:r w:rsidRPr="009A7C37">
          <w:rPr>
            <w:rFonts w:eastAsia="Times New Roman" w:cs="Times New Roman"/>
            <w:i/>
            <w:iCs/>
            <w:szCs w:val="24"/>
            <w:u w:val="single"/>
            <w:lang w:eastAsia="es-CO"/>
          </w:rPr>
          <w:t>512-10</w:t>
        </w:r>
      </w:hyperlink>
      <w:r w:rsidRPr="009A7C37">
        <w:rPr>
          <w:rFonts w:eastAsia="Times New Roman" w:cs="Times New Roman"/>
          <w:i/>
          <w:iCs/>
          <w:szCs w:val="24"/>
          <w:lang w:eastAsia="es-CO"/>
        </w:rPr>
        <w:t>, </w:t>
      </w:r>
      <w:hyperlink r:id="rId9" w:tooltip="Estatuto Tributario CETA" w:history="1">
        <w:r w:rsidRPr="009A7C37">
          <w:rPr>
            <w:rFonts w:eastAsia="Times New Roman" w:cs="Times New Roman"/>
            <w:i/>
            <w:iCs/>
            <w:szCs w:val="24"/>
            <w:u w:val="single"/>
            <w:lang w:eastAsia="es-CO"/>
          </w:rPr>
          <w:t>512-11</w:t>
        </w:r>
      </w:hyperlink>
      <w:r w:rsidRPr="009A7C37">
        <w:rPr>
          <w:rFonts w:eastAsia="Times New Roman" w:cs="Times New Roman"/>
          <w:i/>
          <w:iCs/>
          <w:szCs w:val="24"/>
          <w:lang w:eastAsia="es-CO"/>
        </w:rPr>
        <w:t>, </w:t>
      </w:r>
      <w:hyperlink r:id="rId10" w:tooltip="Estatuto Tributario CETA" w:history="1">
        <w:r w:rsidRPr="009A7C37">
          <w:rPr>
            <w:rFonts w:eastAsia="Times New Roman" w:cs="Times New Roman"/>
            <w:i/>
            <w:iCs/>
            <w:szCs w:val="24"/>
            <w:u w:val="single"/>
            <w:lang w:eastAsia="es-CO"/>
          </w:rPr>
          <w:t>512-12</w:t>
        </w:r>
      </w:hyperlink>
      <w:r w:rsidRPr="009A7C37">
        <w:rPr>
          <w:rFonts w:eastAsia="Times New Roman" w:cs="Times New Roman"/>
          <w:i/>
          <w:iCs/>
          <w:szCs w:val="24"/>
          <w:lang w:eastAsia="es-CO"/>
        </w:rPr>
        <w:t> y </w:t>
      </w:r>
      <w:hyperlink r:id="rId11" w:tooltip="Estatuto Tributario CETA" w:history="1">
        <w:r w:rsidRPr="009A7C37">
          <w:rPr>
            <w:rFonts w:eastAsia="Times New Roman" w:cs="Times New Roman"/>
            <w:i/>
            <w:iCs/>
            <w:szCs w:val="24"/>
            <w:u w:val="single"/>
            <w:lang w:eastAsia="es-CO"/>
          </w:rPr>
          <w:t>512-13</w:t>
        </w:r>
      </w:hyperlink>
      <w:r w:rsidRPr="009A7C37">
        <w:rPr>
          <w:rFonts w:eastAsia="Times New Roman" w:cs="Times New Roman"/>
          <w:i/>
          <w:iCs/>
          <w:szCs w:val="24"/>
          <w:lang w:eastAsia="es-CO"/>
        </w:rPr>
        <w:t> de este Estatuto. Este impuesto no es aplicable a las actividades de expendio de bebidas y comidas bajo franquicias.” </w:t>
      </w:r>
      <w:r w:rsidRPr="009A7C37">
        <w:rPr>
          <w:rFonts w:eastAsia="Times New Roman" w:cs="Times New Roman"/>
          <w:szCs w:val="24"/>
          <w:lang w:eastAsia="es-CO"/>
        </w:rPr>
        <w:t>(Resaltado fuera del texto)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Por ende, los servicios mencionados en su consulta se encuentran gravados, ya que no existe una exclusión del impuesto.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Por otro lado, y en lo concerniente a IVA, se cita el numeral 14 del </w:t>
      </w:r>
      <w:hyperlink r:id="rId12" w:tooltip="Estatuto Tributario CETA" w:history="1">
        <w:r w:rsidRPr="009A7C37">
          <w:rPr>
            <w:rFonts w:eastAsia="Times New Roman" w:cs="Times New Roman"/>
            <w:szCs w:val="24"/>
            <w:u w:val="single"/>
            <w:lang w:eastAsia="es-CO"/>
          </w:rPr>
          <w:t>artículo 476</w:t>
        </w:r>
      </w:hyperlink>
      <w:r w:rsidRPr="009A7C37">
        <w:rPr>
          <w:rFonts w:eastAsia="Times New Roman" w:cs="Times New Roman"/>
          <w:szCs w:val="24"/>
          <w:lang w:eastAsia="es-CO"/>
        </w:rPr>
        <w:t> del Estatuto Tributario, el cual determina que se encuentran excluidos de IVA:</w:t>
      </w:r>
    </w:p>
    <w:p w:rsidR="009A7C37" w:rsidRPr="009A7C37" w:rsidRDefault="009A7C37" w:rsidP="009A7C37">
      <w:pPr>
        <w:spacing w:after="0" w:line="240" w:lineRule="auto"/>
        <w:ind w:left="180"/>
        <w:jc w:val="both"/>
        <w:rPr>
          <w:rFonts w:eastAsia="Times New Roman" w:cs="Times New Roman"/>
          <w:szCs w:val="24"/>
          <w:lang w:eastAsia="es-CO"/>
        </w:rPr>
      </w:pPr>
      <w:r w:rsidRPr="009A7C37">
        <w:rPr>
          <w:rFonts w:eastAsia="Times New Roman" w:cs="Times New Roman"/>
          <w:i/>
          <w:iCs/>
          <w:szCs w:val="24"/>
          <w:lang w:eastAsia="es-CO"/>
        </w:rPr>
        <w:t> </w:t>
      </w:r>
    </w:p>
    <w:p w:rsidR="009A7C37" w:rsidRPr="009A7C37" w:rsidRDefault="009A7C37" w:rsidP="009A7C37">
      <w:pPr>
        <w:spacing w:after="0" w:line="240" w:lineRule="auto"/>
        <w:ind w:left="180"/>
        <w:jc w:val="both"/>
        <w:rPr>
          <w:rFonts w:eastAsia="Times New Roman" w:cs="Times New Roman"/>
          <w:szCs w:val="24"/>
          <w:lang w:eastAsia="es-CO"/>
        </w:rPr>
      </w:pPr>
      <w:r w:rsidRPr="009A7C37">
        <w:rPr>
          <w:rFonts w:eastAsia="Times New Roman" w:cs="Times New Roman"/>
          <w:i/>
          <w:iCs/>
          <w:szCs w:val="24"/>
          <w:lang w:eastAsia="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Atentamente,</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 </w:t>
      </w:r>
    </w:p>
    <w:p w:rsidR="009A7C37" w:rsidRPr="009A7C37" w:rsidRDefault="009A7C37" w:rsidP="009A7C37">
      <w:pPr>
        <w:spacing w:after="0" w:line="240" w:lineRule="auto"/>
        <w:jc w:val="both"/>
        <w:rPr>
          <w:rFonts w:eastAsia="Times New Roman" w:cs="Times New Roman"/>
          <w:b/>
          <w:bCs/>
          <w:szCs w:val="24"/>
          <w:lang w:eastAsia="es-CO"/>
        </w:rPr>
      </w:pPr>
    </w:p>
    <w:p w:rsidR="009A7C37" w:rsidRPr="009A7C37" w:rsidRDefault="009A7C37" w:rsidP="009A7C37">
      <w:pPr>
        <w:spacing w:after="0" w:line="240" w:lineRule="auto"/>
        <w:jc w:val="both"/>
        <w:rPr>
          <w:rFonts w:eastAsia="Times New Roman" w:cs="Times New Roman"/>
          <w:b/>
          <w:bCs/>
          <w:szCs w:val="24"/>
          <w:lang w:eastAsia="es-CO"/>
        </w:rPr>
      </w:pPr>
    </w:p>
    <w:p w:rsidR="009A7C37" w:rsidRPr="009A7C37" w:rsidRDefault="009A7C37" w:rsidP="009A7C37">
      <w:pPr>
        <w:spacing w:after="0" w:line="240" w:lineRule="auto"/>
        <w:jc w:val="both"/>
        <w:rPr>
          <w:rFonts w:eastAsia="Times New Roman" w:cs="Times New Roman"/>
          <w:b/>
          <w:bCs/>
          <w:szCs w:val="24"/>
          <w:lang w:eastAsia="es-CO"/>
        </w:rPr>
      </w:pP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b/>
          <w:bCs/>
          <w:szCs w:val="24"/>
          <w:lang w:eastAsia="es-CO"/>
        </w:rPr>
        <w:t>LORENZO CASTILLO BARVO</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lastRenderedPageBreak/>
        <w:t>Subdirector de Gestión Normativa y Doctrina (E)</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Dirección de Gestión Jurídica</w:t>
      </w:r>
    </w:p>
    <w:p w:rsidR="009A7C37" w:rsidRPr="009A7C37" w:rsidRDefault="009A7C37" w:rsidP="009A7C37">
      <w:pPr>
        <w:spacing w:after="0" w:line="240" w:lineRule="auto"/>
        <w:jc w:val="both"/>
        <w:rPr>
          <w:rFonts w:eastAsia="Times New Roman" w:cs="Times New Roman"/>
          <w:szCs w:val="24"/>
          <w:lang w:eastAsia="es-CO"/>
        </w:rPr>
      </w:pPr>
      <w:r w:rsidRPr="009A7C37">
        <w:rPr>
          <w:rFonts w:eastAsia="Times New Roman" w:cs="Times New Roman"/>
          <w:szCs w:val="24"/>
          <w:lang w:eastAsia="es-CO"/>
        </w:rPr>
        <w:t>UAE – Dirección de Impuestos y Aduanas Nacionales</w:t>
      </w:r>
    </w:p>
    <w:p w:rsidR="009A7C37" w:rsidRPr="009A7C37" w:rsidRDefault="009A7C37" w:rsidP="009A7C37">
      <w:pPr>
        <w:spacing w:after="285" w:line="240" w:lineRule="auto"/>
        <w:rPr>
          <w:rFonts w:eastAsia="Times New Roman" w:cs="Times New Roman"/>
          <w:szCs w:val="24"/>
          <w:lang w:eastAsia="es-CO"/>
        </w:rPr>
      </w:pPr>
      <w:r w:rsidRPr="009A7C37">
        <w:rPr>
          <w:rFonts w:eastAsia="Times New Roman" w:cs="Times New Roman"/>
          <w:szCs w:val="24"/>
          <w:lang w:eastAsia="es-CO"/>
        </w:rPr>
        <w:t> </w:t>
      </w:r>
    </w:p>
    <w:p w:rsidR="00730617" w:rsidRPr="009A7C37" w:rsidRDefault="00730617">
      <w:pPr>
        <w:rPr>
          <w:rFonts w:cs="Times New Roman"/>
          <w:szCs w:val="24"/>
        </w:rPr>
      </w:pPr>
    </w:p>
    <w:sectPr w:rsidR="00730617" w:rsidRPr="009A7C3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37"/>
    <w:rsid w:val="00730617"/>
    <w:rsid w:val="009A7C3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5463"/>
  <w15:chartTrackingRefBased/>
  <w15:docId w15:val="{76D14AC5-3E97-4982-B81A-0D04ED27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99858">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
    <w:div w:id="18152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29966" TargetMode="External"/><Relationship Id="rId12"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9965" TargetMode="External"/><Relationship Id="rId11" Type="http://schemas.openxmlformats.org/officeDocument/2006/relationships/hyperlink" Target="https://www.ceta.org.co/html/vista_de_un_articulo.asp?Norma=29970" TargetMode="External"/><Relationship Id="rId5" Type="http://schemas.openxmlformats.org/officeDocument/2006/relationships/hyperlink" Target="https://www.ceta.org.co/html/vista_de_un_articulo.asp?Norma=535" TargetMode="External"/><Relationship Id="rId10" Type="http://schemas.openxmlformats.org/officeDocument/2006/relationships/hyperlink" Target="https://www.ceta.org.co/html/vista_de_un_articulo.asp?Norma=29969" TargetMode="External"/><Relationship Id="rId4" Type="http://schemas.openxmlformats.org/officeDocument/2006/relationships/hyperlink" Target="https://www.ceta.org.co/html/vista_de_un_articulo.asp?Norma=29958" TargetMode="External"/><Relationship Id="rId9" Type="http://schemas.openxmlformats.org/officeDocument/2006/relationships/hyperlink" Target="https://www.ceta.org.co/html/vista_de_un_articulo.asp?Norma=2996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2019-05-02T23:22:00Z</dcterms:created>
  <dcterms:modified xsi:type="dcterms:W3CDTF">2019-05-02T23:25:00Z</dcterms:modified>
</cp:coreProperties>
</file>